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61B84" w14:textId="52978547" w:rsidR="009B24FD" w:rsidRP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Appendix II</w:t>
      </w:r>
    </w:p>
    <w:p w14:paraId="08DA6F99" w14:textId="77777777" w:rsidR="009B24FD" w:rsidRPr="009B24FD" w:rsidRDefault="009B24FD" w:rsidP="009B24FD">
      <w:pPr>
        <w:pStyle w:val="1"/>
        <w:jc w:val="center"/>
        <w:rPr>
          <w:rFonts w:ascii="Arial Unicode MS" w:eastAsia="Arial Unicode MS" w:hAnsi="Arial Unicode MS" w:cs="Arial Unicode MS"/>
          <w:sz w:val="24"/>
          <w:szCs w:val="24"/>
        </w:rPr>
      </w:pPr>
      <w:r w:rsidRPr="009B24FD">
        <w:rPr>
          <w:rFonts w:ascii="Arial Unicode MS" w:eastAsia="Arial Unicode MS" w:hAnsi="Arial Unicode MS" w:cs="Arial Unicode MS"/>
          <w:sz w:val="24"/>
          <w:szCs w:val="24"/>
        </w:rPr>
        <w:t>Taiwan Network Information Center</w:t>
      </w:r>
    </w:p>
    <w:p w14:paraId="48AB5D02" w14:textId="41A84AC7" w:rsidR="009B24FD" w:rsidRDefault="009B24FD" w:rsidP="009B24FD">
      <w:pPr>
        <w:pStyle w:val="1"/>
        <w:jc w:val="center"/>
        <w:rPr>
          <w:rFonts w:ascii="Arial Unicode MS" w:eastAsia="Arial Unicode MS" w:hAnsi="Arial Unicode MS" w:cs="Arial Unicode MS"/>
          <w:sz w:val="24"/>
          <w:szCs w:val="24"/>
        </w:rPr>
      </w:pPr>
      <w:r w:rsidRPr="009B24FD">
        <w:rPr>
          <w:rFonts w:ascii="Arial Unicode MS" w:eastAsia="Arial Unicode MS" w:hAnsi="Arial Unicode MS" w:cs="Arial Unicode MS"/>
          <w:sz w:val="24"/>
          <w:szCs w:val="24"/>
        </w:rPr>
        <w:t xml:space="preserve">TWNIC </w:t>
      </w:r>
      <w:r w:rsidR="00D23628">
        <w:rPr>
          <w:rFonts w:ascii="Arial Unicode MS" w:eastAsia="Arial Unicode MS" w:hAnsi="Arial Unicode MS" w:cs="Arial Unicode MS"/>
          <w:sz w:val="24"/>
          <w:szCs w:val="24"/>
        </w:rPr>
        <w:t xml:space="preserve">Community </w:t>
      </w:r>
      <w:r w:rsidRPr="009B24FD">
        <w:rPr>
          <w:rFonts w:ascii="Arial Unicode MS" w:eastAsia="Arial Unicode MS" w:hAnsi="Arial Unicode MS" w:cs="Arial Unicode MS"/>
          <w:sz w:val="24"/>
          <w:szCs w:val="24"/>
        </w:rPr>
        <w:t>Grants 2026</w:t>
      </w:r>
      <w:r w:rsidRPr="009B24FD">
        <w:rPr>
          <w:rFonts w:ascii="Arial Unicode MS" w:eastAsia="Arial Unicode MS" w:hAnsi="Arial Unicode MS" w:cs="Arial Unicode MS" w:hint="eastAsia"/>
          <w:sz w:val="24"/>
          <w:szCs w:val="24"/>
        </w:rPr>
        <w:t xml:space="preserve"> </w:t>
      </w:r>
      <w:r w:rsidRPr="009B24FD">
        <w:rPr>
          <w:rFonts w:ascii="Arial Unicode MS" w:eastAsia="Arial Unicode MS" w:hAnsi="Arial Unicode MS" w:cs="Arial Unicode MS"/>
          <w:sz w:val="24"/>
          <w:szCs w:val="24"/>
        </w:rPr>
        <w:t>Declaration</w:t>
      </w:r>
    </w:p>
    <w:p w14:paraId="0EA4425A" w14:textId="77777777" w:rsidR="009B24FD" w:rsidRPr="009B24FD" w:rsidRDefault="009B24FD" w:rsidP="009B24FD">
      <w:pPr>
        <w:rPr>
          <w:rFonts w:hint="eastAsia"/>
        </w:rPr>
      </w:pPr>
    </w:p>
    <w:p w14:paraId="711C0451" w14:textId="1C9ECB12" w:rsid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 xml:space="preserve">This Declaration (hereinafter referred to as "this Declaration") is executed and issued by </w:t>
      </w:r>
      <w:r w:rsidRPr="00D23628">
        <w:rPr>
          <w:rFonts w:ascii="Arial Unicode MS" w:eastAsia="Arial Unicode MS" w:hAnsi="Arial Unicode MS" w:cs="Arial Unicode MS"/>
          <w:b w:val="0"/>
          <w:bCs w:val="0"/>
          <w:sz w:val="24"/>
          <w:szCs w:val="24"/>
          <w:highlight w:val="yellow"/>
        </w:rPr>
        <w:t>[Please insert the Name of the Cooperating Organization]</w:t>
      </w:r>
      <w:r w:rsidRPr="009B24FD">
        <w:rPr>
          <w:rFonts w:ascii="Arial Unicode MS" w:eastAsia="Arial Unicode MS" w:hAnsi="Arial Unicode MS" w:cs="Arial Unicode MS"/>
          <w:b w:val="0"/>
          <w:bCs w:val="0"/>
          <w:sz w:val="24"/>
          <w:szCs w:val="24"/>
        </w:rPr>
        <w:t xml:space="preserve"> (hereinafter referred to as "the Organization") to the Taiwan Network Information Center (hereinafter referred to as "TWNIC"). In connection with the Organization’s application to participate in the "</w:t>
      </w:r>
      <w:r>
        <w:rPr>
          <w:rFonts w:ascii="Arial Unicode MS" w:eastAsia="Arial Unicode MS" w:hAnsi="Arial Unicode MS" w:cs="Arial Unicode MS"/>
          <w:b w:val="0"/>
          <w:bCs w:val="0"/>
          <w:sz w:val="24"/>
          <w:szCs w:val="24"/>
        </w:rPr>
        <w:t xml:space="preserve">TWNIC </w:t>
      </w:r>
      <w:r w:rsidR="00D23628">
        <w:rPr>
          <w:rFonts w:ascii="Arial Unicode MS" w:eastAsia="Arial Unicode MS" w:hAnsi="Arial Unicode MS" w:cs="Arial Unicode MS"/>
          <w:b w:val="0"/>
          <w:bCs w:val="0"/>
          <w:sz w:val="24"/>
          <w:szCs w:val="24"/>
        </w:rPr>
        <w:t xml:space="preserve">Community </w:t>
      </w:r>
      <w:r>
        <w:rPr>
          <w:rFonts w:ascii="Arial Unicode MS" w:eastAsia="Arial Unicode MS" w:hAnsi="Arial Unicode MS" w:cs="Arial Unicode MS"/>
          <w:b w:val="0"/>
          <w:bCs w:val="0"/>
          <w:sz w:val="24"/>
          <w:szCs w:val="24"/>
        </w:rPr>
        <w:t>Grants 2026</w:t>
      </w:r>
      <w:r w:rsidRPr="009B24FD">
        <w:rPr>
          <w:rFonts w:ascii="Arial Unicode MS" w:eastAsia="Arial Unicode MS" w:hAnsi="Arial Unicode MS" w:cs="Arial Unicode MS"/>
          <w:b w:val="0"/>
          <w:bCs w:val="0"/>
          <w:sz w:val="24"/>
          <w:szCs w:val="24"/>
        </w:rPr>
        <w:t>" activity organized by TWNIC, the Organization hereby declares that it has truthfully disclosed any duplicate grant applications for the project applying for funding (hereinafter referred to as "the Project"), and shall strictly abide by the following terms:</w:t>
      </w:r>
    </w:p>
    <w:p w14:paraId="49D8D46D" w14:textId="77777777" w:rsidR="009B24FD" w:rsidRPr="009B24FD" w:rsidRDefault="009B24FD" w:rsidP="009B24FD">
      <w:pPr>
        <w:rPr>
          <w:rFonts w:hint="eastAsia"/>
        </w:rPr>
      </w:pPr>
    </w:p>
    <w:p w14:paraId="5ADE9B86" w14:textId="77777777" w:rsidR="009B24FD" w:rsidRP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I. Application Status for Other Grants/Subsidies for the Project (Please check the appropriate box)</w:t>
      </w:r>
    </w:p>
    <w:p w14:paraId="29014683" w14:textId="77777777" w:rsidR="009B24FD" w:rsidRP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 No – As of today, the Project has not applied for, nor is currently in the process of applying for, any grants or subsidies from other government agencies, foundations, enterprises, or relevant entities.</w:t>
      </w:r>
    </w:p>
    <w:p w14:paraId="30FAD978" w14:textId="77777777" w:rsidR="009B24FD" w:rsidRP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 Yes – The Project has already received funding from, or is currently applying for grants from, other entities. If yes, please provide the details below:</w:t>
      </w:r>
    </w:p>
    <w:p w14:paraId="2275AE2E" w14:textId="77777777" w:rsidR="009B24FD" w:rsidRPr="009B24FD" w:rsidRDefault="009B24FD" w:rsidP="009B24FD">
      <w:pPr>
        <w:pStyle w:val="1"/>
        <w:numPr>
          <w:ilvl w:val="0"/>
          <w:numId w:val="4"/>
        </w:numPr>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Name of the Funding Entity: _______________________________________</w:t>
      </w:r>
    </w:p>
    <w:p w14:paraId="17A7EF88" w14:textId="77777777" w:rsidR="009B24FD" w:rsidRPr="009B24FD" w:rsidRDefault="009B24FD" w:rsidP="009B24FD">
      <w:pPr>
        <w:pStyle w:val="1"/>
        <w:numPr>
          <w:ilvl w:val="0"/>
          <w:numId w:val="4"/>
        </w:numPr>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Name of the Application/Grant Project: __________________________________</w:t>
      </w:r>
    </w:p>
    <w:p w14:paraId="209CFF90" w14:textId="68E3F40E" w:rsidR="009B24FD" w:rsidRDefault="009B24FD" w:rsidP="009B24FD">
      <w:pPr>
        <w:pStyle w:val="1"/>
        <w:numPr>
          <w:ilvl w:val="0"/>
          <w:numId w:val="4"/>
        </w:numPr>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 xml:space="preserve">Amount Applied for / Awarded: NT$ _______________ (☐ </w:t>
      </w:r>
      <w:proofErr w:type="gramStart"/>
      <w:r w:rsidRPr="009B24FD">
        <w:rPr>
          <w:rFonts w:ascii="Arial Unicode MS" w:eastAsia="Arial Unicode MS" w:hAnsi="Arial Unicode MS" w:cs="Arial Unicode MS"/>
          <w:b w:val="0"/>
          <w:bCs w:val="0"/>
          <w:sz w:val="24"/>
          <w:szCs w:val="24"/>
        </w:rPr>
        <w:t>Approved  ☐</w:t>
      </w:r>
      <w:proofErr w:type="gramEnd"/>
      <w:r w:rsidRPr="009B24FD">
        <w:rPr>
          <w:rFonts w:ascii="Arial Unicode MS" w:eastAsia="Arial Unicode MS" w:hAnsi="Arial Unicode MS" w:cs="Arial Unicode MS"/>
          <w:b w:val="0"/>
          <w:bCs w:val="0"/>
          <w:sz w:val="24"/>
          <w:szCs w:val="24"/>
        </w:rPr>
        <w:t xml:space="preserve"> Under Review/Application Pending)</w:t>
      </w:r>
    </w:p>
    <w:p w14:paraId="0C16BA4B" w14:textId="77777777" w:rsidR="009B24FD" w:rsidRPr="009B24FD" w:rsidRDefault="009B24FD" w:rsidP="009B24FD">
      <w:pPr>
        <w:rPr>
          <w:rFonts w:hint="eastAsia"/>
        </w:rPr>
      </w:pPr>
    </w:p>
    <w:p w14:paraId="4204F1E8" w14:textId="77777777" w:rsidR="009B24FD" w:rsidRP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II. Declaration and Undertaking Clauses</w:t>
      </w:r>
    </w:p>
    <w:p w14:paraId="52C12CC5" w14:textId="77777777" w:rsidR="009B24FD" w:rsidRPr="009B24FD" w:rsidRDefault="009B24FD" w:rsidP="009B24FD">
      <w:pPr>
        <w:pStyle w:val="1"/>
        <w:numPr>
          <w:ilvl w:val="0"/>
          <w:numId w:val="5"/>
        </w:numPr>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Guarantee of Truthful Disclosure: The signatories (including the applicant organization and the project leader) hereby guarantee that all information checked and filled out above, as well as the data and supporting documents entered and uploaded via the TWNIC online system, are completely true and accurate, and free from any concealment, misrepresentation, or falsification.</w:t>
      </w:r>
    </w:p>
    <w:p w14:paraId="57DF5316" w14:textId="77777777" w:rsidR="009B24FD" w:rsidRPr="009B24FD" w:rsidRDefault="009B24FD" w:rsidP="009B24FD">
      <w:pPr>
        <w:pStyle w:val="1"/>
        <w:numPr>
          <w:ilvl w:val="0"/>
          <w:numId w:val="5"/>
        </w:numPr>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Disposal of Violations: If it is verified by TWNIC, discovered during review, or reported by a third party that the Organization failed to truthfully disclose any duplicate grant applications, or if there is any falsification of information, TWNIC reserves the right to immediately take the following actions, to which the Organization and the project leader shall raise no objection:</w:t>
      </w:r>
    </w:p>
    <w:p w14:paraId="2D8364CF" w14:textId="77777777" w:rsidR="009B24FD" w:rsidRPr="009B24FD" w:rsidRDefault="009B24FD" w:rsidP="009B24FD">
      <w:pPr>
        <w:pStyle w:val="1"/>
        <w:numPr>
          <w:ilvl w:val="0"/>
          <w:numId w:val="8"/>
        </w:numPr>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Disqualification of the Project from receiving the grant.</w:t>
      </w:r>
    </w:p>
    <w:p w14:paraId="24BF2FAB" w14:textId="77777777" w:rsidR="009B24FD" w:rsidRPr="009B24FD" w:rsidRDefault="009B24FD" w:rsidP="009B24FD">
      <w:pPr>
        <w:pStyle w:val="1"/>
        <w:numPr>
          <w:ilvl w:val="0"/>
          <w:numId w:val="8"/>
        </w:numPr>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If the grant has been partially or fully disbursed, the Organization undertakes to unconditionally refund the full amount of the disbursed grant within the period specified by TWNIC.</w:t>
      </w:r>
    </w:p>
    <w:p w14:paraId="55947E20" w14:textId="77777777" w:rsidR="009B24FD" w:rsidRPr="009B24FD" w:rsidRDefault="009B24FD" w:rsidP="009B24FD">
      <w:pPr>
        <w:pStyle w:val="1"/>
        <w:numPr>
          <w:ilvl w:val="0"/>
          <w:numId w:val="8"/>
        </w:numPr>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Disqualification of the Organization from applying for or receiving any TWNIC grant projects in the subsequent term.</w:t>
      </w:r>
    </w:p>
    <w:p w14:paraId="3CB764A5" w14:textId="4E5F403B" w:rsidR="009B24FD" w:rsidRDefault="009B24FD" w:rsidP="009B24FD">
      <w:pPr>
        <w:pStyle w:val="1"/>
        <w:numPr>
          <w:ilvl w:val="0"/>
          <w:numId w:val="5"/>
        </w:numPr>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Assumption of Legal Liability: Any legal liabilities, disputes, damages, or administrative penalties arising from the Organization's failure to disclose truthfully, falsification of information, or infringement of the rights of others shall be borne solely and entirely by the Organization and the signatories, both legally and financially, and shall have no bearing on TWNIC. If TWNIC suffers any damages as a result thereof, the Organization and the signatories shall be jointly and severally liable for compensation.</w:t>
      </w:r>
    </w:p>
    <w:p w14:paraId="37300428" w14:textId="481C3B83" w:rsidR="009B24FD" w:rsidRDefault="009B24FD" w:rsidP="009B24FD"/>
    <w:p w14:paraId="7E23E747" w14:textId="426C9511" w:rsidR="009B24FD" w:rsidRDefault="009B24FD" w:rsidP="009B24FD"/>
    <w:p w14:paraId="5A9F73D5" w14:textId="77777777" w:rsidR="009B24FD" w:rsidRPr="009B24FD" w:rsidRDefault="009B24FD" w:rsidP="009B24FD">
      <w:pPr>
        <w:rPr>
          <w:rFonts w:hint="eastAsia"/>
        </w:rPr>
      </w:pPr>
    </w:p>
    <w:p w14:paraId="629CF1AB" w14:textId="77777777" w:rsidR="009B24FD" w:rsidRP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To:</w:t>
      </w:r>
    </w:p>
    <w:p w14:paraId="39F02442" w14:textId="322B973C" w:rsid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Taiwan Network Information Center</w:t>
      </w:r>
    </w:p>
    <w:p w14:paraId="4D559F01" w14:textId="77777777" w:rsidR="009B24FD" w:rsidRPr="009B24FD" w:rsidRDefault="009B24FD" w:rsidP="009B24FD">
      <w:pPr>
        <w:rPr>
          <w:rFonts w:hint="eastAsia"/>
        </w:rPr>
      </w:pPr>
    </w:p>
    <w:p w14:paraId="4CABCA79" w14:textId="77777777" w:rsidR="009B24FD" w:rsidRPr="009B24FD" w:rsidRDefault="009B24FD" w:rsidP="009B24FD">
      <w:pPr>
        <w:pStyle w:val="1"/>
        <w:rPr>
          <w:rFonts w:ascii="Arial Unicode MS" w:eastAsia="Arial Unicode MS" w:hAnsi="Arial Unicode MS" w:cs="Arial Unicode MS"/>
          <w:b w:val="0"/>
          <w:bCs w:val="0"/>
          <w:sz w:val="24"/>
          <w:szCs w:val="24"/>
        </w:rPr>
      </w:pPr>
      <w:r w:rsidRPr="00F96D92">
        <w:rPr>
          <w:rFonts w:ascii="Arial Unicode MS" w:eastAsia="Arial Unicode MS" w:hAnsi="Arial Unicode MS" w:cs="Arial Unicode MS"/>
          <w:b w:val="0"/>
          <w:bCs w:val="0"/>
          <w:sz w:val="24"/>
          <w:szCs w:val="24"/>
          <w:highlight w:val="yellow"/>
        </w:rPr>
        <w:t>[Please insert the Name of the Cooperating Organization]</w:t>
      </w:r>
      <w:r w:rsidRPr="009B24FD">
        <w:rPr>
          <w:rFonts w:ascii="Arial Unicode MS" w:eastAsia="Arial Unicode MS" w:hAnsi="Arial Unicode MS" w:cs="Arial Unicode MS"/>
          <w:b w:val="0"/>
          <w:bCs w:val="0"/>
          <w:sz w:val="24"/>
          <w:szCs w:val="24"/>
        </w:rPr>
        <w:t xml:space="preserve"> (Organization Seal)</w:t>
      </w:r>
    </w:p>
    <w:p w14:paraId="75835D45" w14:textId="77777777" w:rsidR="009B24FD" w:rsidRP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Representative: (Signature/Seal of the Person in Charge)</w:t>
      </w:r>
    </w:p>
    <w:p w14:paraId="4B9E0DB0" w14:textId="77777777" w:rsidR="009B24FD" w:rsidRP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Address:</w:t>
      </w:r>
    </w:p>
    <w:p w14:paraId="097FE8E4" w14:textId="77777777" w:rsidR="009B24FD" w:rsidRPr="009B24FD" w:rsidRDefault="009B24FD" w:rsidP="009B24FD">
      <w:pPr>
        <w:pStyle w:val="1"/>
        <w:rPr>
          <w:rFonts w:ascii="Arial Unicode MS" w:eastAsia="Arial Unicode MS" w:hAnsi="Arial Unicode MS" w:cs="Arial Unicode MS"/>
          <w:b w:val="0"/>
          <w:bCs w:val="0"/>
          <w:sz w:val="24"/>
          <w:szCs w:val="24"/>
        </w:rPr>
      </w:pPr>
      <w:r w:rsidRPr="009B24FD">
        <w:rPr>
          <w:rFonts w:ascii="Arial Unicode MS" w:eastAsia="Arial Unicode MS" w:hAnsi="Arial Unicode MS" w:cs="Arial Unicode MS"/>
          <w:b w:val="0"/>
          <w:bCs w:val="0"/>
          <w:sz w:val="24"/>
          <w:szCs w:val="24"/>
        </w:rPr>
        <w:t>Telephone:</w:t>
      </w:r>
    </w:p>
    <w:p w14:paraId="597D9EA1" w14:textId="404912B3" w:rsidR="00DB6251" w:rsidRPr="004F7A28" w:rsidRDefault="009B24FD" w:rsidP="009B24FD">
      <w:pPr>
        <w:pStyle w:val="1"/>
        <w:spacing w:before="0" w:after="0"/>
        <w:rPr>
          <w:rFonts w:eastAsia="標楷體" w:cstheme="minorHAnsi"/>
          <w:color w:val="000000" w:themeColor="text1"/>
        </w:rPr>
      </w:pPr>
      <w:r w:rsidRPr="009B24FD">
        <w:rPr>
          <w:rFonts w:ascii="Arial Unicode MS" w:eastAsia="Arial Unicode MS" w:hAnsi="Arial Unicode MS" w:cs="Arial Unicode MS"/>
          <w:b w:val="0"/>
          <w:bCs w:val="0"/>
          <w:sz w:val="24"/>
          <w:szCs w:val="24"/>
        </w:rPr>
        <w:t>Date: (YYYY/MM/DD)</w:t>
      </w:r>
    </w:p>
    <w:p w14:paraId="1BC09110" w14:textId="719496E5" w:rsidR="00324547" w:rsidRDefault="00324547" w:rsidP="00DB6251">
      <w:pPr>
        <w:pBdr>
          <w:top w:val="nil"/>
          <w:left w:val="nil"/>
          <w:bottom w:val="nil"/>
          <w:right w:val="nil"/>
          <w:between w:val="nil"/>
        </w:pBdr>
        <w:ind w:right="440"/>
        <w:jc w:val="right"/>
      </w:pPr>
    </w:p>
    <w:sectPr w:rsidR="00324547">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E7559" w14:textId="77777777" w:rsidR="006867DE" w:rsidRDefault="006867DE" w:rsidP="00C91C7F">
      <w:r>
        <w:separator/>
      </w:r>
    </w:p>
  </w:endnote>
  <w:endnote w:type="continuationSeparator" w:id="0">
    <w:p w14:paraId="7B765E6E" w14:textId="77777777" w:rsidR="006867DE" w:rsidRDefault="006867DE" w:rsidP="00C91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4A36D418-76D5-AD40-8FBD-1BA4F8AFED12}"/>
    <w:embedBold r:id="rId2" w:fontKey="{26D27858-A3DC-904C-98E6-E07ACEC45BF0}"/>
  </w:font>
  <w:font w:name="Times New Roman">
    <w:panose1 w:val="02020603050405020304"/>
    <w:charset w:val="00"/>
    <w:family w:val="roman"/>
    <w:pitch w:val="variable"/>
    <w:sig w:usb0="E0002EFF" w:usb1="C000785B" w:usb2="00000009" w:usb3="00000000" w:csb0="000001FF" w:csb1="00000000"/>
    <w:embedRegular r:id="rId3" w:fontKey="{F2B748EE-024F-B34D-AB41-847A290BF941}"/>
  </w:font>
  <w:font w:name="Wingdings">
    <w:panose1 w:val="05000000000000000000"/>
    <w:charset w:val="00"/>
    <w:family w:val="decorative"/>
    <w:pitch w:val="variable"/>
    <w:sig w:usb0="00000003" w:usb1="00000000" w:usb2="00000000" w:usb3="00000000" w:csb0="80000001" w:csb1="00000000"/>
    <w:embedRegular r:id="rId4" w:fontKey="{2A1F4EB5-DED9-A04E-B061-2C53A8F8BB78}"/>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5" w:fontKey="{6737ECCA-4291-2E46-BD1F-B2ED220A8AF8}"/>
  </w:font>
  <w:font w:name="Arial Unicode MS">
    <w:panose1 w:val="020B0604020202020204"/>
    <w:charset w:val="80"/>
    <w:family w:val="swiss"/>
    <w:pitch w:val="variable"/>
    <w:sig w:usb0="F7FFAFFF" w:usb1="E9DFFFFF" w:usb2="0000003F" w:usb3="00000000" w:csb0="003F01FF" w:csb1="00000000"/>
    <w:embedRegular r:id="rId6" w:subsetted="1" w:fontKey="{76211F79-9469-3044-9767-A368170F2350}"/>
    <w:embedBold r:id="rId7" w:subsetted="1" w:fontKey="{2343BBE2-0D13-D64F-BDA0-43D4F491F644}"/>
  </w:font>
  <w:font w:name="標楷體">
    <w:altName w:val="微軟正黑體"/>
    <w:panose1 w:val="020B0604020202020204"/>
    <w:charset w:val="88"/>
    <w:family w:val="auto"/>
    <w:pitch w:val="variable"/>
    <w:sig w:usb0="00002A87" w:usb1="08080000" w:usb2="00000010" w:usb3="00000000" w:csb0="001001FF" w:csb1="00000000"/>
  </w:font>
  <w:font w:name="Cambria">
    <w:panose1 w:val="02040503050406030204"/>
    <w:charset w:val="00"/>
    <w:family w:val="roman"/>
    <w:pitch w:val="variable"/>
    <w:sig w:usb0="E00002FF" w:usb1="400004FF" w:usb2="00000000" w:usb3="00000000" w:csb0="0000019F" w:csb1="00000000"/>
    <w:embedRegular r:id="rId8" w:fontKey="{CD335724-A326-6849-B710-879F0BD9DD64}"/>
    <w:embedBold r:id="rId9" w:fontKey="{C9E4C361-CD34-404A-BFD6-6940B0C5DA8E}"/>
  </w:font>
  <w:font w:name="Calibri">
    <w:panose1 w:val="020F0502020204030204"/>
    <w:charset w:val="00"/>
    <w:family w:val="swiss"/>
    <w:pitch w:val="variable"/>
    <w:sig w:usb0="E4002EFF" w:usb1="C200247B" w:usb2="00000009" w:usb3="00000000" w:csb0="000001FF" w:csb1="00000000"/>
    <w:embedRegular r:id="rId10" w:fontKey="{91EAAFF1-871E-F54A-A763-0648677A01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0936B" w14:textId="2D311172" w:rsidR="00C91C7F" w:rsidRPr="00C91C7F" w:rsidRDefault="00F96D92">
    <w:pPr>
      <w:pStyle w:val="a8"/>
      <w:rPr>
        <w:rFonts w:ascii="Arial Unicode MS" w:eastAsia="Arial Unicode MS" w:hAnsi="Arial Unicode MS" w:cs="Arial Unicode MS"/>
        <w:color w:val="FC6101"/>
      </w:rPr>
    </w:pPr>
    <w:r>
      <w:rPr>
        <w:rFonts w:ascii="Arial Unicode MS" w:eastAsia="Arial Unicode MS" w:hAnsi="Arial Unicode MS" w:cs="Arial Unicode MS" w:hint="eastAsia"/>
        <w:color w:val="FC6101"/>
      </w:rPr>
      <w:t>T</w:t>
    </w:r>
    <w:r>
      <w:rPr>
        <w:rFonts w:ascii="Arial Unicode MS" w:eastAsia="Arial Unicode MS" w:hAnsi="Arial Unicode MS" w:cs="Arial Unicode MS"/>
        <w:color w:val="FC6101"/>
      </w:rPr>
      <w:t>aiwan Network Information Center</w:t>
    </w:r>
    <w:r w:rsidR="00C91C7F" w:rsidRPr="00C91C7F">
      <w:rPr>
        <w:rFonts w:ascii="Arial Unicode MS" w:eastAsia="Arial Unicode MS" w:hAnsi="Arial Unicode MS" w:cs="Arial Unicode MS" w:hint="eastAsia"/>
        <w:color w:val="FC6101"/>
      </w:rPr>
      <w:t xml:space="preserve"> </w:t>
    </w:r>
    <w:r w:rsidR="00C91C7F" w:rsidRPr="00C91C7F">
      <w:rPr>
        <w:rFonts w:ascii="Arial Unicode MS" w:eastAsia="Arial Unicode MS" w:hAnsi="Arial Unicode MS" w:cs="Arial Unicode MS"/>
        <w:color w:val="FC6101"/>
      </w:rPr>
      <w:t>TWNIC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28619" w14:textId="77777777" w:rsidR="006867DE" w:rsidRDefault="006867DE" w:rsidP="00C91C7F">
      <w:r>
        <w:separator/>
      </w:r>
    </w:p>
  </w:footnote>
  <w:footnote w:type="continuationSeparator" w:id="0">
    <w:p w14:paraId="5BAB6472" w14:textId="77777777" w:rsidR="006867DE" w:rsidRDefault="006867DE" w:rsidP="00C91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8FF6" w14:textId="306FF889" w:rsidR="00C91C7F" w:rsidRDefault="00C91C7F">
    <w:pPr>
      <w:pStyle w:val="a6"/>
    </w:pPr>
  </w:p>
  <w:p w14:paraId="30E03D5F" w14:textId="093793B3" w:rsidR="00C91C7F" w:rsidRDefault="00C91C7F">
    <w:pPr>
      <w:pStyle w:val="a6"/>
    </w:pPr>
    <w:r>
      <w:rPr>
        <w:noProof/>
      </w:rPr>
      <w:drawing>
        <wp:anchor distT="0" distB="0" distL="114300" distR="114300" simplePos="0" relativeHeight="251658240" behindDoc="0" locked="0" layoutInCell="1" allowOverlap="1" wp14:anchorId="1D1580D1" wp14:editId="3C428949">
          <wp:simplePos x="0" y="0"/>
          <wp:positionH relativeFrom="column">
            <wp:posOffset>4800600</wp:posOffset>
          </wp:positionH>
          <wp:positionV relativeFrom="paragraph">
            <wp:posOffset>81280</wp:posOffset>
          </wp:positionV>
          <wp:extent cx="1371600" cy="605790"/>
          <wp:effectExtent l="0" t="0" r="0" b="0"/>
          <wp:wrapNone/>
          <wp:docPr id="2" name="圖片 2" descr="一張含有 字型, 圖形, 標誌, 平面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字型, 圖形, 標誌, 平面設計 的圖片&#10;&#10;自動產生的描述"/>
                  <pic:cNvPicPr/>
                </pic:nvPicPr>
                <pic:blipFill>
                  <a:blip r:embed="rId1">
                    <a:extLst>
                      <a:ext uri="{28A0092B-C50C-407E-A947-70E740481C1C}">
                        <a14:useLocalDpi xmlns:a14="http://schemas.microsoft.com/office/drawing/2010/main" val="0"/>
                      </a:ext>
                    </a:extLst>
                  </a:blip>
                  <a:stretch>
                    <a:fillRect/>
                  </a:stretch>
                </pic:blipFill>
                <pic:spPr>
                  <a:xfrm>
                    <a:off x="0" y="0"/>
                    <a:ext cx="1371600" cy="605790"/>
                  </a:xfrm>
                  <a:prstGeom prst="rect">
                    <a:avLst/>
                  </a:prstGeom>
                </pic:spPr>
              </pic:pic>
            </a:graphicData>
          </a:graphic>
          <wp14:sizeRelH relativeFrom="margin">
            <wp14:pctWidth>0</wp14:pctWidth>
          </wp14:sizeRelH>
          <wp14:sizeRelV relativeFrom="margin">
            <wp14:pctHeight>0</wp14:pctHeight>
          </wp14:sizeRelV>
        </wp:anchor>
      </w:drawing>
    </w:r>
  </w:p>
  <w:p w14:paraId="3DC00EC1" w14:textId="2372B315" w:rsidR="00C91C7F" w:rsidRDefault="00C91C7F">
    <w:pPr>
      <w:pStyle w:val="a6"/>
    </w:pPr>
  </w:p>
  <w:p w14:paraId="1DAA3D89" w14:textId="2BED859E" w:rsidR="00C378F3" w:rsidRPr="00C91C7F" w:rsidRDefault="00573B5E">
    <w:pPr>
      <w:pStyle w:val="a6"/>
      <w:rPr>
        <w:rFonts w:ascii="Arial Unicode MS" w:eastAsia="Arial Unicode MS" w:hAnsi="Arial Unicode MS" w:cs="Arial Unicode MS"/>
      </w:rPr>
    </w:pPr>
    <w:r>
      <w:rPr>
        <w:rFonts w:ascii="Arial Unicode MS" w:eastAsia="Arial Unicode MS" w:hAnsi="Arial Unicode MS" w:cs="Arial Unicode MS"/>
      </w:rPr>
      <w:t>TWNIC Grants 2026 - Appendix 2</w:t>
    </w:r>
  </w:p>
  <w:p w14:paraId="471E3C32" w14:textId="21C7CE06" w:rsidR="00C91C7F" w:rsidRDefault="00C91C7F">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6233"/>
    <w:multiLevelType w:val="multilevel"/>
    <w:tmpl w:val="32CC01C6"/>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13D90F4D"/>
    <w:multiLevelType w:val="multilevel"/>
    <w:tmpl w:val="6AF6004E"/>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3D103F60"/>
    <w:multiLevelType w:val="multilevel"/>
    <w:tmpl w:val="298A1D8E"/>
    <w:lvl w:ilvl="0">
      <w:start w:val="1"/>
      <w:numFmt w:val="decimal"/>
      <w:lvlText w:val="%1."/>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2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40041283"/>
    <w:multiLevelType w:val="hybridMultilevel"/>
    <w:tmpl w:val="A094F3B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5227756D"/>
    <w:multiLevelType w:val="hybridMultilevel"/>
    <w:tmpl w:val="53DA40A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530A5BDF"/>
    <w:multiLevelType w:val="hybridMultilevel"/>
    <w:tmpl w:val="A81A829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58C67767"/>
    <w:multiLevelType w:val="hybridMultilevel"/>
    <w:tmpl w:val="17627E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68012E23"/>
    <w:multiLevelType w:val="hybridMultilevel"/>
    <w:tmpl w:val="090ECF6C"/>
    <w:lvl w:ilvl="0" w:tplc="E1B806F6">
      <w:start w:val="1"/>
      <w:numFmt w:val="bullet"/>
      <w:lvlText w:val="¡"/>
      <w:lvlJc w:val="left"/>
      <w:pPr>
        <w:ind w:left="1440" w:hanging="480"/>
      </w:pPr>
      <w:rPr>
        <w:rFonts w:ascii="Wingdings" w:hAnsi="Wingdings" w:hint="default"/>
      </w:rPr>
    </w:lvl>
    <w:lvl w:ilvl="1" w:tplc="FFFFFFFF" w:tentative="1">
      <w:start w:val="1"/>
      <w:numFmt w:val="bullet"/>
      <w:lvlText w:val=""/>
      <w:lvlJc w:val="left"/>
      <w:pPr>
        <w:ind w:left="1920" w:hanging="480"/>
      </w:pPr>
      <w:rPr>
        <w:rFonts w:ascii="Wingdings" w:hAnsi="Wingdings" w:hint="default"/>
      </w:rPr>
    </w:lvl>
    <w:lvl w:ilvl="2" w:tplc="FFFFFFFF" w:tentative="1">
      <w:start w:val="1"/>
      <w:numFmt w:val="bullet"/>
      <w:lvlText w:val=""/>
      <w:lvlJc w:val="left"/>
      <w:pPr>
        <w:ind w:left="2400" w:hanging="480"/>
      </w:pPr>
      <w:rPr>
        <w:rFonts w:ascii="Wingdings" w:hAnsi="Wingdings" w:hint="default"/>
      </w:rPr>
    </w:lvl>
    <w:lvl w:ilvl="3" w:tplc="FFFFFFFF" w:tentative="1">
      <w:start w:val="1"/>
      <w:numFmt w:val="bullet"/>
      <w:lvlText w:val=""/>
      <w:lvlJc w:val="left"/>
      <w:pPr>
        <w:ind w:left="2880" w:hanging="480"/>
      </w:pPr>
      <w:rPr>
        <w:rFonts w:ascii="Wingdings" w:hAnsi="Wingdings" w:hint="default"/>
      </w:rPr>
    </w:lvl>
    <w:lvl w:ilvl="4" w:tplc="FFFFFFFF" w:tentative="1">
      <w:start w:val="1"/>
      <w:numFmt w:val="bullet"/>
      <w:lvlText w:val=""/>
      <w:lvlJc w:val="left"/>
      <w:pPr>
        <w:ind w:left="3360" w:hanging="480"/>
      </w:pPr>
      <w:rPr>
        <w:rFonts w:ascii="Wingdings" w:hAnsi="Wingdings" w:hint="default"/>
      </w:rPr>
    </w:lvl>
    <w:lvl w:ilvl="5" w:tplc="FFFFFFFF" w:tentative="1">
      <w:start w:val="1"/>
      <w:numFmt w:val="bullet"/>
      <w:lvlText w:val=""/>
      <w:lvlJc w:val="left"/>
      <w:pPr>
        <w:ind w:left="3840" w:hanging="480"/>
      </w:pPr>
      <w:rPr>
        <w:rFonts w:ascii="Wingdings" w:hAnsi="Wingdings" w:hint="default"/>
      </w:rPr>
    </w:lvl>
    <w:lvl w:ilvl="6" w:tplc="FFFFFFFF" w:tentative="1">
      <w:start w:val="1"/>
      <w:numFmt w:val="bullet"/>
      <w:lvlText w:val=""/>
      <w:lvlJc w:val="left"/>
      <w:pPr>
        <w:ind w:left="4320" w:hanging="480"/>
      </w:pPr>
      <w:rPr>
        <w:rFonts w:ascii="Wingdings" w:hAnsi="Wingdings" w:hint="default"/>
      </w:rPr>
    </w:lvl>
    <w:lvl w:ilvl="7" w:tplc="FFFFFFFF" w:tentative="1">
      <w:start w:val="1"/>
      <w:numFmt w:val="bullet"/>
      <w:lvlText w:val=""/>
      <w:lvlJc w:val="left"/>
      <w:pPr>
        <w:ind w:left="4800" w:hanging="480"/>
      </w:pPr>
      <w:rPr>
        <w:rFonts w:ascii="Wingdings" w:hAnsi="Wingdings" w:hint="default"/>
      </w:rPr>
    </w:lvl>
    <w:lvl w:ilvl="8" w:tplc="FFFFFFFF" w:tentative="1">
      <w:start w:val="1"/>
      <w:numFmt w:val="bullet"/>
      <w:lvlText w:val=""/>
      <w:lvlJc w:val="left"/>
      <w:pPr>
        <w:ind w:left="5280" w:hanging="480"/>
      </w:pPr>
      <w:rPr>
        <w:rFonts w:ascii="Wingdings" w:hAnsi="Wingdings" w:hint="default"/>
      </w:rPr>
    </w:lvl>
  </w:abstractNum>
  <w:num w:numId="1" w16cid:durableId="1997105311">
    <w:abstractNumId w:val="0"/>
  </w:num>
  <w:num w:numId="2" w16cid:durableId="1843423352">
    <w:abstractNumId w:val="1"/>
  </w:num>
  <w:num w:numId="3" w16cid:durableId="682055343">
    <w:abstractNumId w:val="2"/>
  </w:num>
  <w:num w:numId="4" w16cid:durableId="234170332">
    <w:abstractNumId w:val="4"/>
  </w:num>
  <w:num w:numId="5" w16cid:durableId="513767650">
    <w:abstractNumId w:val="5"/>
  </w:num>
  <w:num w:numId="6" w16cid:durableId="397940031">
    <w:abstractNumId w:val="3"/>
  </w:num>
  <w:num w:numId="7" w16cid:durableId="398289245">
    <w:abstractNumId w:val="6"/>
  </w:num>
  <w:num w:numId="8" w16cid:durableId="6042702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547"/>
    <w:rsid w:val="000340E7"/>
    <w:rsid w:val="000834EF"/>
    <w:rsid w:val="000E560D"/>
    <w:rsid w:val="00276545"/>
    <w:rsid w:val="00280058"/>
    <w:rsid w:val="00324547"/>
    <w:rsid w:val="00420504"/>
    <w:rsid w:val="00573B5E"/>
    <w:rsid w:val="005B16F7"/>
    <w:rsid w:val="00673A47"/>
    <w:rsid w:val="006867DE"/>
    <w:rsid w:val="00700419"/>
    <w:rsid w:val="00744230"/>
    <w:rsid w:val="007D2404"/>
    <w:rsid w:val="008F0083"/>
    <w:rsid w:val="009409EA"/>
    <w:rsid w:val="009B24FD"/>
    <w:rsid w:val="00A42924"/>
    <w:rsid w:val="00AA40CD"/>
    <w:rsid w:val="00B02D8D"/>
    <w:rsid w:val="00B20B0F"/>
    <w:rsid w:val="00C378F3"/>
    <w:rsid w:val="00C46ABB"/>
    <w:rsid w:val="00C91C7F"/>
    <w:rsid w:val="00D23628"/>
    <w:rsid w:val="00D25ABC"/>
    <w:rsid w:val="00D34279"/>
    <w:rsid w:val="00D909BA"/>
    <w:rsid w:val="00DB6251"/>
    <w:rsid w:val="00DD1BB2"/>
    <w:rsid w:val="00F43614"/>
    <w:rsid w:val="00F96D92"/>
    <w:rsid w:val="34FDAD26"/>
    <w:rsid w:val="557DE44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63700"/>
  <w15:docId w15:val="{D03694EF-0C91-47F4-9987-AF92E6403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bCs/>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bCs/>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bCs/>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paragraph" w:styleId="a6">
    <w:name w:val="header"/>
    <w:basedOn w:val="a"/>
    <w:link w:val="a7"/>
    <w:uiPriority w:val="99"/>
    <w:unhideWhenUsed/>
    <w:rsid w:val="00C91C7F"/>
    <w:pPr>
      <w:tabs>
        <w:tab w:val="center" w:pos="4153"/>
        <w:tab w:val="right" w:pos="8306"/>
      </w:tabs>
      <w:snapToGrid w:val="0"/>
    </w:pPr>
    <w:rPr>
      <w:sz w:val="20"/>
      <w:szCs w:val="20"/>
    </w:rPr>
  </w:style>
  <w:style w:type="character" w:customStyle="1" w:styleId="a7">
    <w:name w:val="頁首 字元"/>
    <w:basedOn w:val="a0"/>
    <w:link w:val="a6"/>
    <w:uiPriority w:val="99"/>
    <w:rsid w:val="00C91C7F"/>
    <w:rPr>
      <w:sz w:val="20"/>
      <w:szCs w:val="20"/>
    </w:rPr>
  </w:style>
  <w:style w:type="paragraph" w:styleId="a8">
    <w:name w:val="footer"/>
    <w:basedOn w:val="a"/>
    <w:link w:val="a9"/>
    <w:uiPriority w:val="99"/>
    <w:unhideWhenUsed/>
    <w:rsid w:val="00C91C7F"/>
    <w:pPr>
      <w:tabs>
        <w:tab w:val="center" w:pos="4153"/>
        <w:tab w:val="right" w:pos="8306"/>
      </w:tabs>
      <w:snapToGrid w:val="0"/>
    </w:pPr>
    <w:rPr>
      <w:sz w:val="20"/>
      <w:szCs w:val="20"/>
    </w:rPr>
  </w:style>
  <w:style w:type="character" w:customStyle="1" w:styleId="a9">
    <w:name w:val="頁尾 字元"/>
    <w:basedOn w:val="a0"/>
    <w:link w:val="a8"/>
    <w:uiPriority w:val="99"/>
    <w:rsid w:val="00C91C7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606051">
      <w:bodyDiv w:val="1"/>
      <w:marLeft w:val="0"/>
      <w:marRight w:val="0"/>
      <w:marTop w:val="0"/>
      <w:marBottom w:val="0"/>
      <w:divBdr>
        <w:top w:val="none" w:sz="0" w:space="0" w:color="auto"/>
        <w:left w:val="none" w:sz="0" w:space="0" w:color="auto"/>
        <w:bottom w:val="none" w:sz="0" w:space="0" w:color="auto"/>
        <w:right w:val="none" w:sz="0" w:space="0" w:color="auto"/>
      </w:divBdr>
    </w:div>
    <w:div w:id="2129426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495</Words>
  <Characters>2827</Characters>
  <Application>Microsoft Office Word</Application>
  <DocSecurity>0</DocSecurity>
  <Lines>23</Lines>
  <Paragraphs>6</Paragraphs>
  <ScaleCrop>false</ScaleCrop>
  <Company/>
  <LinksUpToDate>false</LinksUpToDate>
  <CharactersWithSpaces>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eva chiang</cp:lastModifiedBy>
  <cp:revision>17</cp:revision>
  <dcterms:created xsi:type="dcterms:W3CDTF">2026-06-22T07:33:00Z</dcterms:created>
  <dcterms:modified xsi:type="dcterms:W3CDTF">2026-06-25T07:29:00Z</dcterms:modified>
</cp:coreProperties>
</file>